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Procedura Reklamacji – PMU (Makijaż Permanentny)</w:t>
      </w:r>
    </w:p>
    <w:p>
      <w:pPr>
        <w:pStyle w:val="Heading2"/>
      </w:pPr>
      <w:r>
        <w:t>1. Prawo do reklamacji</w:t>
      </w:r>
    </w:p>
    <w:p>
      <w:r>
        <w:t>Klientka/Klient ma prawo złożyć reklamację dotyczącą wykonanej usługi makijażu permanentnego, jeżeli uzna, że została ona wykonana niezgodnie z umową lub standardami obowiązującymi w salonie.</w:t>
      </w:r>
    </w:p>
    <w:p>
      <w:pPr>
        <w:pStyle w:val="Heading2"/>
      </w:pPr>
      <w:r>
        <w:t>2. Termin na złożenie reklamacji</w:t>
      </w:r>
    </w:p>
    <w:p>
      <w:r>
        <w:t>Reklamację należy złożyć w terminie 7 dni kalendarzowych od dnia wykonania zabiegu. Reklamacje złożone po upływie tego terminu nie będą rozpatrywane.</w:t>
      </w:r>
    </w:p>
    <w:p>
      <w:pPr>
        <w:pStyle w:val="Heading2"/>
      </w:pPr>
      <w:r>
        <w:t>3. Forma złożenia reklamacji</w:t>
      </w:r>
    </w:p>
    <w:p>
      <w:r>
        <w:t>Reklamację można złożyć:</w:t>
        <w:br/>
        <w:t>– osobiście w salonie,</w:t>
        <w:br/>
        <w:t>– mailowo na adres: [adres e-mail salonu],</w:t>
        <w:br/>
        <w:t>– poprzez wiadomość prywatną na oficjalnym profilu salonu w mediach społecznościowych (jeśli taka forma kontaktu jest dopuszczona).</w:t>
      </w:r>
    </w:p>
    <w:p>
      <w:pPr>
        <w:pStyle w:val="Heading2"/>
      </w:pPr>
      <w:r>
        <w:t>4. Treść reklamacji</w:t>
      </w:r>
    </w:p>
    <w:p>
      <w:r>
        <w:t>Reklamacja powinna zawierać:</w:t>
        <w:br/>
        <w:t>– imię i nazwisko Klienta,</w:t>
        <w:br/>
        <w:t>– datę wykonania zabiegu,</w:t>
        <w:br/>
        <w:t>– opis zgłaszanych zastrzeżeń,</w:t>
        <w:br/>
        <w:t>– ewentualne zdjęcia dokumentujące problem,</w:t>
        <w:br/>
        <w:t>– preferowaną formę kontaktu zwrotnego.</w:t>
      </w:r>
    </w:p>
    <w:p>
      <w:pPr>
        <w:pStyle w:val="Heading2"/>
      </w:pPr>
      <w:r>
        <w:t>5. Rozpatrzenie reklamacji</w:t>
      </w:r>
    </w:p>
    <w:p>
      <w:r>
        <w:t>Salon zobowiązuje się do rozpatrzenia reklamacji w terminie 14 dni kalendarzowych od daty jej otrzymania. W tym czasie może zostać zaproponowana wizyta kontrolna w celu oceny efektu zabiegu i zasadności zgłoszenia. Po analizie reklamacji Klient otrzyma informację o decyzji (uznanie, częściowe uznanie lub odrzucenie reklamacji) oraz o ewentualnym sposobie jej rozwiązania.</w:t>
      </w:r>
    </w:p>
    <w:p>
      <w:pPr>
        <w:pStyle w:val="Heading2"/>
      </w:pPr>
      <w:r>
        <w:t>6. Sposób rozpatrzenia reklamacji</w:t>
      </w:r>
    </w:p>
    <w:p>
      <w:r>
        <w:t>W przypadku uznania reklamacji, salon może zaproponować:</w:t>
        <w:br/>
        <w:t>– bezpłatną korektę makijażu permanentnego,</w:t>
        <w:br/>
        <w:t>– częściowy zwrot kosztów,</w:t>
        <w:br/>
        <w:t>– inny sposób rekompensaty, uzgodniony indywidualnie z Klientem.</w:t>
      </w:r>
    </w:p>
    <w:p>
      <w:pPr>
        <w:pStyle w:val="Heading2"/>
      </w:pPr>
      <w:r>
        <w:t>7. Uwagi końcowe</w:t>
      </w:r>
    </w:p>
    <w:p>
      <w:r>
        <w:t>Należy pamiętać, że efekt końcowy makijażu permanentnego widoczny jest dopiero po pełnym wygojeniu skóry (ok. 4–6 tygodni). Reklamacje dotyczące indywidualnej reakcji organizmu, nieprzestrzegania zaleceń pozabiegowych lub wynikające z czynników niezależnych od linergistki nie będą uznawane.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